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961"/>
        <w:tblW w:w="0" w:type="auto"/>
        <w:tblLook w:val="0000" w:firstRow="0" w:lastRow="0" w:firstColumn="0" w:lastColumn="0" w:noHBand="0" w:noVBand="0"/>
      </w:tblPr>
      <w:tblGrid>
        <w:gridCol w:w="4065"/>
        <w:gridCol w:w="5145"/>
      </w:tblGrid>
      <w:tr w:rsidR="00FA7074" w:rsidTr="00462E34">
        <w:trPr>
          <w:trHeight w:val="2085"/>
        </w:trPr>
        <w:tc>
          <w:tcPr>
            <w:tcW w:w="4065" w:type="dxa"/>
          </w:tcPr>
          <w:p w:rsidR="00FA7074" w:rsidRDefault="00FA7074" w:rsidP="00462E34">
            <w:pPr>
              <w:pStyle w:val="Default"/>
              <w:ind w:left="-54"/>
            </w:pPr>
          </w:p>
          <w:p w:rsidR="00FA7074" w:rsidRDefault="00FA7074" w:rsidP="00462E34">
            <w:pPr>
              <w:pStyle w:val="Default"/>
              <w:ind w:left="-54"/>
              <w:rPr>
                <w:sz w:val="28"/>
                <w:szCs w:val="28"/>
              </w:rPr>
            </w:pPr>
          </w:p>
          <w:p w:rsidR="00FA7074" w:rsidRDefault="00FA7074" w:rsidP="00462E34">
            <w:pPr>
              <w:pStyle w:val="Default"/>
              <w:ind w:left="-54"/>
              <w:rPr>
                <w:sz w:val="28"/>
                <w:szCs w:val="28"/>
              </w:rPr>
            </w:pPr>
          </w:p>
          <w:p w:rsidR="00FA7074" w:rsidRDefault="00FA7074" w:rsidP="00462E34">
            <w:pPr>
              <w:pStyle w:val="Default"/>
              <w:ind w:left="-54"/>
              <w:rPr>
                <w:sz w:val="28"/>
                <w:szCs w:val="28"/>
              </w:rPr>
            </w:pPr>
          </w:p>
          <w:p w:rsidR="00FA7074" w:rsidRDefault="00FA7074" w:rsidP="00462E34">
            <w:pPr>
              <w:pStyle w:val="Default"/>
              <w:ind w:left="-54"/>
              <w:rPr>
                <w:sz w:val="28"/>
                <w:szCs w:val="28"/>
              </w:rPr>
            </w:pPr>
          </w:p>
          <w:p w:rsidR="00FA7074" w:rsidRDefault="00FA7074" w:rsidP="00462E34">
            <w:pPr>
              <w:pStyle w:val="Default"/>
              <w:ind w:left="-54"/>
            </w:pPr>
          </w:p>
        </w:tc>
        <w:tc>
          <w:tcPr>
            <w:tcW w:w="5145" w:type="dxa"/>
          </w:tcPr>
          <w:p w:rsidR="00FA7074" w:rsidRPr="006967D1" w:rsidRDefault="00FA7074" w:rsidP="00462E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FA7074" w:rsidRPr="006967D1" w:rsidRDefault="00FA7074" w:rsidP="00462E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генерального директора государственного предприятия «Управляющая компания холдинга «БЦК»</w:t>
            </w:r>
          </w:p>
          <w:p w:rsidR="00FA7074" w:rsidRPr="006967D1" w:rsidRDefault="00D97563" w:rsidP="00462E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03.09.2020 </w:t>
            </w:r>
            <w:r w:rsidR="00FA7074" w:rsidRPr="0069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  <w:bookmarkStart w:id="0" w:name="_GoBack"/>
            <w:bookmarkEnd w:id="0"/>
          </w:p>
          <w:p w:rsidR="00FA7074" w:rsidRDefault="00FA7074" w:rsidP="00462E34">
            <w:pPr>
              <w:pStyle w:val="Default"/>
            </w:pPr>
          </w:p>
        </w:tc>
      </w:tr>
    </w:tbl>
    <w:p w:rsidR="00462E34" w:rsidRDefault="00462E34" w:rsidP="00462E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34">
        <w:rPr>
          <w:rFonts w:ascii="Times New Roman" w:hAnsi="Times New Roman" w:cs="Times New Roman"/>
          <w:sz w:val="28"/>
          <w:szCs w:val="28"/>
        </w:rPr>
        <w:t>Министерство архитектуры и строительства Республики Беларусь</w:t>
      </w:r>
    </w:p>
    <w:p w:rsidR="00462E34" w:rsidRPr="00462E34" w:rsidRDefault="00462E34" w:rsidP="00462E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E34" w:rsidRPr="00462E34" w:rsidRDefault="00462E34" w:rsidP="00462E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34">
        <w:rPr>
          <w:rFonts w:ascii="Times New Roman" w:hAnsi="Times New Roman" w:cs="Times New Roman"/>
          <w:sz w:val="28"/>
          <w:szCs w:val="28"/>
        </w:rPr>
        <w:t>Республиканское производственно-торговое унитарное предприятие</w:t>
      </w:r>
    </w:p>
    <w:p w:rsidR="00FA7074" w:rsidRDefault="00462E34" w:rsidP="00462E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34">
        <w:rPr>
          <w:rFonts w:ascii="Times New Roman" w:hAnsi="Times New Roman" w:cs="Times New Roman"/>
          <w:sz w:val="28"/>
          <w:szCs w:val="28"/>
        </w:rPr>
        <w:t>«Управляющая компания холдинга «Белорусская цементная компания»</w:t>
      </w:r>
    </w:p>
    <w:p w:rsidR="00462E34" w:rsidRDefault="00462E34" w:rsidP="00963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E34" w:rsidRDefault="00462E34" w:rsidP="00963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E34" w:rsidRDefault="00462E34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E34" w:rsidRDefault="00462E34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E34" w:rsidRDefault="00462E34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E34" w:rsidRDefault="00462E34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E34" w:rsidRDefault="00462E34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7546" w:rsidRPr="00462E34" w:rsidRDefault="003C7546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34">
        <w:rPr>
          <w:rFonts w:ascii="Times New Roman" w:hAnsi="Times New Roman" w:cs="Times New Roman"/>
          <w:sz w:val="28"/>
          <w:szCs w:val="28"/>
        </w:rPr>
        <w:t>ПОЛОЖЕНИЕ</w:t>
      </w:r>
    </w:p>
    <w:p w:rsidR="003C7546" w:rsidRDefault="003C7546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о</w:t>
      </w:r>
      <w:r w:rsidR="00D87292">
        <w:rPr>
          <w:rFonts w:ascii="Times New Roman" w:hAnsi="Times New Roman" w:cs="Times New Roman"/>
          <w:sz w:val="28"/>
          <w:szCs w:val="28"/>
        </w:rPr>
        <w:t>б</w:t>
      </w:r>
      <w:r w:rsidRPr="001C6EEC">
        <w:rPr>
          <w:rFonts w:ascii="Times New Roman" w:hAnsi="Times New Roman" w:cs="Times New Roman"/>
          <w:sz w:val="28"/>
          <w:szCs w:val="28"/>
        </w:rPr>
        <w:t xml:space="preserve"> </w:t>
      </w:r>
      <w:r w:rsidR="00D87292">
        <w:rPr>
          <w:rFonts w:ascii="Times New Roman" w:hAnsi="Times New Roman" w:cs="Times New Roman"/>
          <w:sz w:val="28"/>
          <w:szCs w:val="28"/>
        </w:rPr>
        <w:t xml:space="preserve">урегулировании </w:t>
      </w:r>
      <w:r w:rsidRPr="001C6EEC">
        <w:rPr>
          <w:rFonts w:ascii="Times New Roman" w:hAnsi="Times New Roman" w:cs="Times New Roman"/>
          <w:sz w:val="28"/>
          <w:szCs w:val="28"/>
        </w:rPr>
        <w:t>конфликт</w:t>
      </w:r>
      <w:r w:rsidR="00D87292">
        <w:rPr>
          <w:rFonts w:ascii="Times New Roman" w:hAnsi="Times New Roman" w:cs="Times New Roman"/>
          <w:sz w:val="28"/>
          <w:szCs w:val="28"/>
        </w:rPr>
        <w:t>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интересов должностных лиц </w:t>
      </w:r>
      <w:r w:rsidRPr="00123BE1">
        <w:rPr>
          <w:rFonts w:ascii="Times New Roman" w:hAnsi="Times New Roman" w:cs="Times New Roman"/>
          <w:sz w:val="28"/>
          <w:szCs w:val="28"/>
        </w:rPr>
        <w:t>республиканско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23BE1">
        <w:rPr>
          <w:rFonts w:ascii="Times New Roman" w:hAnsi="Times New Roman" w:cs="Times New Roman"/>
          <w:sz w:val="28"/>
          <w:szCs w:val="28"/>
        </w:rPr>
        <w:t xml:space="preserve"> производственно-торгово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23BE1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23BE1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3BE1">
        <w:rPr>
          <w:rFonts w:ascii="Times New Roman" w:hAnsi="Times New Roman" w:cs="Times New Roman"/>
          <w:sz w:val="28"/>
          <w:szCs w:val="28"/>
        </w:rPr>
        <w:t xml:space="preserve"> «Управляющая компания холдинга «</w:t>
      </w:r>
      <w:r>
        <w:rPr>
          <w:rFonts w:ascii="Times New Roman" w:hAnsi="Times New Roman" w:cs="Times New Roman"/>
          <w:sz w:val="28"/>
          <w:szCs w:val="28"/>
        </w:rPr>
        <w:t>Белорусская цементная компания»</w:t>
      </w:r>
      <w:r w:rsidR="00462E34" w:rsidRPr="00462E34">
        <w:t xml:space="preserve"> </w:t>
      </w:r>
      <w:r w:rsidR="00462E34">
        <w:rPr>
          <w:rFonts w:ascii="Times New Roman" w:hAnsi="Times New Roman" w:cs="Times New Roman"/>
          <w:sz w:val="28"/>
          <w:szCs w:val="28"/>
        </w:rPr>
        <w:t>и его филиалов</w:t>
      </w:r>
    </w:p>
    <w:p w:rsidR="00FA7074" w:rsidRDefault="00FA707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74" w:rsidRDefault="00FA707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Default="00462E34" w:rsidP="00FA7074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34" w:rsidRPr="00462E34" w:rsidRDefault="00462E34" w:rsidP="00462E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2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Минск 2020</w:t>
      </w:r>
    </w:p>
    <w:p w:rsidR="00462E34" w:rsidRPr="00607350" w:rsidRDefault="00462E34" w:rsidP="00462E34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7350">
        <w:rPr>
          <w:color w:val="000000"/>
          <w:sz w:val="28"/>
          <w:szCs w:val="28"/>
        </w:rPr>
        <w:lastRenderedPageBreak/>
        <w:t xml:space="preserve">Глава 1. </w:t>
      </w:r>
    </w:p>
    <w:p w:rsidR="003C7546" w:rsidRPr="00462E34" w:rsidRDefault="003C7546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3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1.1. Настоящее Положение о</w:t>
      </w:r>
      <w:r w:rsidR="00D87292">
        <w:rPr>
          <w:rFonts w:ascii="Times New Roman" w:hAnsi="Times New Roman" w:cs="Times New Roman"/>
          <w:sz w:val="28"/>
          <w:szCs w:val="28"/>
        </w:rPr>
        <w:t>б</w:t>
      </w:r>
      <w:r w:rsidRPr="001C6EEC">
        <w:rPr>
          <w:rFonts w:ascii="Times New Roman" w:hAnsi="Times New Roman" w:cs="Times New Roman"/>
          <w:sz w:val="28"/>
          <w:szCs w:val="28"/>
        </w:rPr>
        <w:t xml:space="preserve"> </w:t>
      </w:r>
      <w:r w:rsidR="00D87292">
        <w:rPr>
          <w:rFonts w:ascii="Times New Roman" w:hAnsi="Times New Roman" w:cs="Times New Roman"/>
          <w:sz w:val="28"/>
          <w:szCs w:val="28"/>
        </w:rPr>
        <w:t xml:space="preserve">урегулировании </w:t>
      </w:r>
      <w:r w:rsidRPr="001C6EEC">
        <w:rPr>
          <w:rFonts w:ascii="Times New Roman" w:hAnsi="Times New Roman" w:cs="Times New Roman"/>
          <w:sz w:val="28"/>
          <w:szCs w:val="28"/>
        </w:rPr>
        <w:t>конфликт</w:t>
      </w:r>
      <w:r w:rsidR="00D87292">
        <w:rPr>
          <w:rFonts w:ascii="Times New Roman" w:hAnsi="Times New Roman" w:cs="Times New Roman"/>
          <w:sz w:val="28"/>
          <w:szCs w:val="28"/>
        </w:rPr>
        <w:t>а</w:t>
      </w:r>
      <w:r w:rsidRPr="001C6EEC">
        <w:rPr>
          <w:rFonts w:ascii="Times New Roman" w:hAnsi="Times New Roman" w:cs="Times New Roman"/>
          <w:sz w:val="28"/>
          <w:szCs w:val="28"/>
        </w:rPr>
        <w:t xml:space="preserve"> интересов (далее -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разработано в соответствии с действующим законодательством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Беларусь, Законом Республики Беларусь от 15.07.2015 N 305-3 "О борьбе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коррупцией", Уставом </w:t>
      </w:r>
      <w:r w:rsidRPr="00123BE1">
        <w:rPr>
          <w:rFonts w:ascii="Times New Roman" w:hAnsi="Times New Roman" w:cs="Times New Roman"/>
          <w:sz w:val="28"/>
          <w:szCs w:val="28"/>
        </w:rPr>
        <w:t>республиканско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23BE1">
        <w:rPr>
          <w:rFonts w:ascii="Times New Roman" w:hAnsi="Times New Roman" w:cs="Times New Roman"/>
          <w:sz w:val="28"/>
          <w:szCs w:val="28"/>
        </w:rPr>
        <w:t xml:space="preserve"> производственно-торгово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23BE1">
        <w:rPr>
          <w:rFonts w:ascii="Times New Roman" w:hAnsi="Times New Roman" w:cs="Times New Roman"/>
          <w:sz w:val="28"/>
          <w:szCs w:val="28"/>
        </w:rPr>
        <w:t>унитарно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23BE1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3BE1">
        <w:rPr>
          <w:rFonts w:ascii="Times New Roman" w:hAnsi="Times New Roman" w:cs="Times New Roman"/>
          <w:sz w:val="28"/>
          <w:szCs w:val="28"/>
        </w:rPr>
        <w:t xml:space="preserve"> «Управляющая компания холдинга «</w:t>
      </w:r>
      <w:r>
        <w:rPr>
          <w:rFonts w:ascii="Times New Roman" w:hAnsi="Times New Roman" w:cs="Times New Roman"/>
          <w:sz w:val="28"/>
          <w:szCs w:val="28"/>
        </w:rPr>
        <w:t>Белорусская цементная компания»</w:t>
      </w:r>
      <w:r w:rsidRPr="00123BE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(далее - Предприятие),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правовыми актами Предприятия.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1.2. Основной целью Положения является установление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выявления и урегулирования конфликтов интересов, возникающих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работников Предприятия в ходе выполнения ими трудовых обязанностей.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1.3. Действие настоящего Положения распространяется на всех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являющихся работниками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филиалов </w:t>
      </w:r>
      <w:r w:rsidRPr="001C6EEC">
        <w:rPr>
          <w:rFonts w:ascii="Times New Roman" w:hAnsi="Times New Roman" w:cs="Times New Roman"/>
          <w:sz w:val="28"/>
          <w:szCs w:val="28"/>
        </w:rPr>
        <w:t>и находящихся с ним в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отношениях, которые постоянно или временно, либо по специальному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полномочию занимают должность, связанную с выполнением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6EEC">
        <w:rPr>
          <w:rFonts w:ascii="Times New Roman" w:hAnsi="Times New Roman" w:cs="Times New Roman"/>
          <w:sz w:val="28"/>
          <w:szCs w:val="28"/>
        </w:rPr>
        <w:t>распорядительных или административно-хозяйственных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(должностные лица).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1.4. Под конфликтом интересов в настоящем Положении понимается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ситуация, при которой личные интересы должностного лица, его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(супруга), близких родственников или свойственников влияют или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повлиять на надлежащее исполнение должностным лицом своих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(трудовых) обязанностей при принятии им решения или участии в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решения либо совершении других действий по службе (работе), и при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возникает или может возникнуть противоречие между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заинтересованностью работника и правами и законными интересами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1.5. Под личной заинтересованностью должностного лица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понимается заинтересованность работника, связанная с возможностью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получения им при исполнении должностных обязанностей личной выгоды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виде денег, ценностей, иного имущества или услуг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иных имущественных прав для себя или для третьих лиц.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1.6. В основу работы по управлению конфликтом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Предприятия положены следующие принципы: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конфликте интересов;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рассмотрение, урегулирование и оценка </w:t>
      </w:r>
      <w:proofErr w:type="spellStart"/>
      <w:r w:rsidRPr="001C6EEC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1C6EE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иных рисков для Предприятия при выявлении каждого конфликта интересов; 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конфиденциальность информации о конфликте интересов, а также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личных интересах должностного лица, кандидата на должность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лица;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соблюдение баланса интересов Предприятия и работника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урегулировании конфликта интересов;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lastRenderedPageBreak/>
        <w:t>недопустимость привлечения должностного лица к ответственности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связи с раскрытием информации о конфликте интересов, если 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информация была своевременно раскрыта должностным лицом, конфликт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интересов предотвращен или урегулирован Предприятием (филиалом)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повлек причинение вреда имущественным и неимущественным интересам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3C7546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1.7. Содержание настоящего Положения доводится до сведения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работников Предприятия (Положение размещено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Предприятия)</w:t>
      </w:r>
      <w:r w:rsidR="00E84DF5">
        <w:rPr>
          <w:rFonts w:ascii="Times New Roman" w:hAnsi="Times New Roman" w:cs="Times New Roman"/>
          <w:sz w:val="28"/>
          <w:szCs w:val="28"/>
        </w:rPr>
        <w:t>.</w:t>
      </w:r>
    </w:p>
    <w:p w:rsidR="00E84DF5" w:rsidRPr="001C6EEC" w:rsidRDefault="00E84DF5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546" w:rsidRDefault="00E84DF5" w:rsidP="00E84DF5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</w:t>
      </w:r>
    </w:p>
    <w:p w:rsidR="003C7546" w:rsidRPr="00462E34" w:rsidRDefault="003C7546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34">
        <w:rPr>
          <w:rFonts w:ascii="Times New Roman" w:hAnsi="Times New Roman" w:cs="Times New Roman"/>
          <w:sz w:val="28"/>
          <w:szCs w:val="28"/>
        </w:rPr>
        <w:t xml:space="preserve">ОБЯЗАННОСТИ ДОЛЖНОСТНЫХ ЛИЦ </w:t>
      </w:r>
      <w:r w:rsidR="006967D1" w:rsidRPr="00462E34">
        <w:rPr>
          <w:rFonts w:ascii="Times New Roman" w:hAnsi="Times New Roman" w:cs="Times New Roman"/>
          <w:sz w:val="28"/>
          <w:szCs w:val="28"/>
        </w:rPr>
        <w:t xml:space="preserve">ГОСУДАРСТВЕННОГО ПРЕДПРИЯТИЯ «УПРАВЛЯЮЩАЯ КОМПАНИЯ ХОЛДИНГА «БЕЛОРУССКАЯ ЦЕМЕНТНАЯ КОМПАНИЯ» </w:t>
      </w:r>
      <w:r w:rsidRPr="00462E34">
        <w:rPr>
          <w:rFonts w:ascii="Times New Roman" w:hAnsi="Times New Roman" w:cs="Times New Roman"/>
          <w:sz w:val="28"/>
          <w:szCs w:val="28"/>
        </w:rPr>
        <w:t>В СФЕРЕ УПРАВЛЕНИЯ КОНФЛИКТОМ ИНТЕРЕСОВ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2. Должностные лица Предприятия обязаны: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при исполнении своих должностных обязанностей соблюдать требования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законодательства Республики Беларусь, локальных </w:t>
      </w:r>
      <w:r w:rsidR="006967D1">
        <w:rPr>
          <w:rFonts w:ascii="Times New Roman" w:hAnsi="Times New Roman" w:cs="Times New Roman"/>
          <w:sz w:val="28"/>
          <w:szCs w:val="28"/>
        </w:rPr>
        <w:t>правовых</w:t>
      </w:r>
      <w:r w:rsidRPr="001C6EEC">
        <w:rPr>
          <w:rFonts w:ascii="Times New Roman" w:hAnsi="Times New Roman" w:cs="Times New Roman"/>
          <w:sz w:val="28"/>
          <w:szCs w:val="28"/>
        </w:rPr>
        <w:t xml:space="preserve"> актов Предприятия, в том числе данного Положения,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а также обязанности, предусмотренные трудовыми договорами (контрактами);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при принятии решений, участии в принятии решений и совершении других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действий по работе руководствоваться интересами Предприятия без учета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своих личных интересов и личных интересов своих близких родственников или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свойственников и иных лиц;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принимать все возможные меры по недопущению возникновения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потенциального и реального конфликта интересов;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раскрывать информацию о потенциальном и реальном конфликте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интересов в порядке, установленном Положением;</w:t>
      </w:r>
    </w:p>
    <w:p w:rsidR="003C7546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содействовать руководству Предприятия в предотвращении и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урегулировании конфликта интересов.</w:t>
      </w:r>
    </w:p>
    <w:p w:rsidR="00FA7074" w:rsidRDefault="00FA7074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DF5" w:rsidRDefault="00E84DF5" w:rsidP="00963FC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Pr="00E84DF5">
        <w:rPr>
          <w:rFonts w:ascii="Times New Roman" w:hAnsi="Times New Roman" w:cs="Times New Roman"/>
          <w:sz w:val="28"/>
          <w:szCs w:val="28"/>
        </w:rPr>
        <w:t>.</w:t>
      </w:r>
    </w:p>
    <w:p w:rsidR="003C7546" w:rsidRPr="00462E34" w:rsidRDefault="003C7546" w:rsidP="00963FC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34">
        <w:rPr>
          <w:rFonts w:ascii="Times New Roman" w:hAnsi="Times New Roman" w:cs="Times New Roman"/>
          <w:sz w:val="28"/>
          <w:szCs w:val="28"/>
        </w:rPr>
        <w:t>МЕРЫ ПРОФИЛАКТИКИ КОНФЛИКТА ИНТЕРЕСОВ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3.1. Целью профилактики конфликтов является создание условий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деятельности для должностных лиц Предприятия, которые минимизируют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вероятность возникновения и (или) развития конфликтов интересов.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3.2. В целях профилактики конфликта интересов между должностными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лицами и Предприятием предусматриваются следующие мероприятия: 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3.2.1. Совершенствование организационной структуры управления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Предприятия (его филиалов) в целях исключения совместной работы лиц,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состоящих в браке или находящихся в отношениях близкого родства или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свойства (родители, супруги, братья, сестры, сыновья, дочери, а также братья,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сестры, родители и дети супругов), если данная работа связана с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lastRenderedPageBreak/>
        <w:t>непосредственной подчиненностью или подконтрольностью одного из этих лиц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другому.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3.2.2. Уточнение и оптимизация должностных обязанностей должностных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лиц Предприятия.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3.2.3. Установление эффективной системы контроля за исполнением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должностными лицами Предприятия своих трудовых обязанностей,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соблюдением предусмотренных законодательством запретов и ограничений.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3.2.5. Проведение разъяснительной работы, направленной на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распространение знаний о конфликтах интересов, их возникновении, порядке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их предотвращения и урегулирования, которая проводится работниками</w:t>
      </w:r>
      <w:r w:rsidR="006967D1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отделов кадров Предприятия (филиалов) при принятии на работу.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3.3. Меры общей профилактики конфликта интересов реализуются</w:t>
      </w:r>
      <w:r w:rsidR="00436E97">
        <w:rPr>
          <w:rFonts w:ascii="Times New Roman" w:hAnsi="Times New Roman" w:cs="Times New Roman"/>
          <w:sz w:val="28"/>
          <w:szCs w:val="28"/>
        </w:rPr>
        <w:t xml:space="preserve"> Управлением по персоналу и корпоративному развитию </w:t>
      </w:r>
      <w:r w:rsidRPr="001C6EEC">
        <w:rPr>
          <w:rFonts w:ascii="Times New Roman" w:hAnsi="Times New Roman" w:cs="Times New Roman"/>
          <w:sz w:val="28"/>
          <w:szCs w:val="28"/>
        </w:rPr>
        <w:t>и другими службами Предприятия (филиалов), а также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конкретными работниками по поручению руководства Предприятия,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положениями о соответствующих службах, должностными инструкциями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работников, иными локальными правовыми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актами Предприятия.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3.4. С целью профилактики конфликта интересов должностные лица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Предприятия не вправе: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оказывать содействие супругу (супруге), близким родственникам или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свойственникам в осуществлении предпринимательской деятельности с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использованием служебного положения;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выполнять ин</w:t>
      </w:r>
      <w:r w:rsidR="0011384E">
        <w:rPr>
          <w:rFonts w:ascii="Times New Roman" w:hAnsi="Times New Roman" w:cs="Times New Roman"/>
          <w:sz w:val="28"/>
          <w:szCs w:val="28"/>
        </w:rPr>
        <w:t>ую</w:t>
      </w:r>
      <w:r w:rsidRPr="001C6EEC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11384E">
        <w:rPr>
          <w:rFonts w:ascii="Times New Roman" w:hAnsi="Times New Roman" w:cs="Times New Roman"/>
          <w:sz w:val="28"/>
          <w:szCs w:val="28"/>
        </w:rPr>
        <w:t>ую</w:t>
      </w:r>
      <w:r w:rsidRPr="001C6EE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1384E">
        <w:rPr>
          <w:rFonts w:ascii="Times New Roman" w:hAnsi="Times New Roman" w:cs="Times New Roman"/>
          <w:sz w:val="28"/>
          <w:szCs w:val="28"/>
        </w:rPr>
        <w:t>у</w:t>
      </w:r>
      <w:r w:rsidRPr="001C6EEC">
        <w:rPr>
          <w:rFonts w:ascii="Times New Roman" w:hAnsi="Times New Roman" w:cs="Times New Roman"/>
          <w:sz w:val="28"/>
          <w:szCs w:val="28"/>
        </w:rPr>
        <w:t>, не связанн</w:t>
      </w:r>
      <w:r w:rsidR="0011384E">
        <w:rPr>
          <w:rFonts w:ascii="Times New Roman" w:hAnsi="Times New Roman" w:cs="Times New Roman"/>
          <w:sz w:val="28"/>
          <w:szCs w:val="28"/>
        </w:rPr>
        <w:t>ую</w:t>
      </w:r>
      <w:r w:rsidRPr="001C6EEC">
        <w:rPr>
          <w:rFonts w:ascii="Times New Roman" w:hAnsi="Times New Roman" w:cs="Times New Roman"/>
          <w:sz w:val="28"/>
          <w:szCs w:val="28"/>
        </w:rPr>
        <w:t xml:space="preserve"> с исполнением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трудовых обязанностей по месту основной работы (кроме преподавательской,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научной, культурной, творческой деятельности и медицинской практики), </w:t>
      </w:r>
      <w:r w:rsidR="0011384E">
        <w:rPr>
          <w:rFonts w:ascii="Times New Roman" w:hAnsi="Times New Roman" w:cs="Times New Roman"/>
          <w:sz w:val="28"/>
          <w:szCs w:val="28"/>
        </w:rPr>
        <w:t>в случаях предусмотренных</w:t>
      </w:r>
      <w:r w:rsidRPr="001C6EEC">
        <w:rPr>
          <w:rFonts w:ascii="Times New Roman" w:hAnsi="Times New Roman" w:cs="Times New Roman"/>
          <w:sz w:val="28"/>
          <w:szCs w:val="28"/>
        </w:rPr>
        <w:t xml:space="preserve"> законодательством Республики Беларусь;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участвовать лично или через доверенных лиц в управлении коммерческой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11384E" w:rsidRPr="0011384E">
        <w:rPr>
          <w:rFonts w:ascii="Times New Roman" w:hAnsi="Times New Roman" w:cs="Times New Roman"/>
          <w:sz w:val="28"/>
          <w:szCs w:val="28"/>
        </w:rPr>
        <w:t>в случаях предусмотренных законодательством Республики Беларусь;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принимать имущество (подарки), за исключением сувениров, вручаемых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при проведении протокольных и иных официальных мероприятий, или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получать другую выгоду для себя или для третьих лиц в виде работы, услуги в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связи с исполнением трудовых обязанностей;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использовать в личных, групповых и иных внеслужебных интересах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информацию, содержащую сведения, составляющие коммерческую,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банковскую или иную охраняемую законом тайну, полученную при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исполнении трудовых обязанностей; 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использовать во внеслужебных целях средства финансового, </w:t>
      </w:r>
      <w:r w:rsidR="00436E97" w:rsidRPr="001C6EEC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r w:rsidRPr="001C6EEC">
        <w:rPr>
          <w:rFonts w:ascii="Times New Roman" w:hAnsi="Times New Roman" w:cs="Times New Roman"/>
          <w:sz w:val="28"/>
          <w:szCs w:val="28"/>
        </w:rPr>
        <w:t xml:space="preserve"> и информационного обеспечения, другое имущество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3.5. Должностные лица обязаны руководствоваться интересами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Предприятия без учета своих личных интересов, интересов своих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родственников и друзей при принятии решений по деловым вопросам 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lastRenderedPageBreak/>
        <w:t>выполнении своих трудовых обязанностей, а также избегать (по возможности)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ситуаций и обстоятельств, которые могут привести к конфликту интересов.</w:t>
      </w:r>
    </w:p>
    <w:p w:rsidR="00436E97" w:rsidRDefault="00436E97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F5" w:rsidRDefault="00E84DF5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  <w:r w:rsidRPr="00E84DF5">
        <w:rPr>
          <w:rFonts w:ascii="Times New Roman" w:hAnsi="Times New Roman" w:cs="Times New Roman"/>
          <w:sz w:val="28"/>
          <w:szCs w:val="28"/>
        </w:rPr>
        <w:t>.</w:t>
      </w:r>
    </w:p>
    <w:p w:rsidR="003C7546" w:rsidRPr="00462E34" w:rsidRDefault="003C7546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34">
        <w:rPr>
          <w:rFonts w:ascii="Times New Roman" w:hAnsi="Times New Roman" w:cs="Times New Roman"/>
          <w:sz w:val="28"/>
          <w:szCs w:val="28"/>
        </w:rPr>
        <w:t>ПОРЯДОК ПРЕДОСТАВЛЕНИЯ СВЕДЕНИЙ О КОНФЛИКТЕ ИНТЕРЕСОВ.</w:t>
      </w:r>
      <w:r w:rsidR="00FA7074" w:rsidRPr="00462E34">
        <w:rPr>
          <w:rFonts w:ascii="Times New Roman" w:hAnsi="Times New Roman" w:cs="Times New Roman"/>
          <w:sz w:val="28"/>
          <w:szCs w:val="28"/>
        </w:rPr>
        <w:t xml:space="preserve"> </w:t>
      </w:r>
      <w:r w:rsidRPr="00462E34">
        <w:rPr>
          <w:rFonts w:ascii="Times New Roman" w:hAnsi="Times New Roman" w:cs="Times New Roman"/>
          <w:sz w:val="28"/>
          <w:szCs w:val="28"/>
        </w:rPr>
        <w:t>ПРОВЕРКА ПОСТУПИВШЕЙ ИНФОРМАЦИИ О КОНФЛИКТЕ НТЕРЕСОВ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4.1. Обязанности по предотвращению и урегулированию конкретных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конфликтов интересов возлагаются на должностных лиц </w:t>
      </w:r>
      <w:r w:rsidR="00436E97">
        <w:rPr>
          <w:rFonts w:ascii="Times New Roman" w:hAnsi="Times New Roman" w:cs="Times New Roman"/>
          <w:sz w:val="28"/>
          <w:szCs w:val="28"/>
        </w:rPr>
        <w:t>–</w:t>
      </w:r>
      <w:r w:rsidRPr="001C6EE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конфликтов, руководителей филиалов, начальников структурных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подразделений, </w:t>
      </w:r>
      <w:r w:rsidR="00945685">
        <w:rPr>
          <w:rFonts w:ascii="Times New Roman" w:hAnsi="Times New Roman" w:cs="Times New Roman"/>
          <w:sz w:val="28"/>
          <w:szCs w:val="28"/>
        </w:rPr>
        <w:t>у</w:t>
      </w:r>
      <w:r w:rsidR="00945685" w:rsidRPr="00945685">
        <w:rPr>
          <w:rFonts w:ascii="Times New Roman" w:hAnsi="Times New Roman" w:cs="Times New Roman"/>
          <w:sz w:val="28"/>
          <w:szCs w:val="28"/>
        </w:rPr>
        <w:t>правление по персоналу и корпоративному развитию</w:t>
      </w:r>
      <w:r w:rsidRPr="001C6EEC">
        <w:rPr>
          <w:rFonts w:ascii="Times New Roman" w:hAnsi="Times New Roman" w:cs="Times New Roman"/>
          <w:sz w:val="28"/>
          <w:szCs w:val="28"/>
        </w:rPr>
        <w:t>. Вопросы по предотвращению 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урегулированию конфликта интересов, а также внесение соответствующих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предложений руководителю Предприятия рассматривать на заседании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комиссии по противодействию коррупции.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4.2. Сведения о конфликтах интересов с участием конкретных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должностных лиц Предприятия могут быть получены от самих работников,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руководителей их структурных подразделений; из обращений граждан 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юридических лиц, публикаций в средствах массовой информации; в результате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совместного анализа имеющихся сведений о личных интересах работника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Предприятия и выполняемых им трудовых обязанностях; из других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источников.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4.3. Работники Предприятия самостоятельно устанавливают наличие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признаков реального или потенциального конфликта интересов 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незамедлительно докладной запиской уведомляют своего руководителя, в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непосредственной подчиненности которого находятся (начальника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структурного подразделения, заместителя генерального директора Предприятия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(для работников аппарата управления), заместителя директора филиала и т.д.),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о возникновении (возможности возникновения) конфликта интересов.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4.4. Руководители структурных подразделений, председатель комиссии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коррупции, </w:t>
      </w:r>
      <w:r w:rsidR="00945685">
        <w:rPr>
          <w:rFonts w:ascii="Times New Roman" w:hAnsi="Times New Roman" w:cs="Times New Roman"/>
          <w:sz w:val="28"/>
          <w:szCs w:val="28"/>
        </w:rPr>
        <w:t>управление</w:t>
      </w:r>
      <w:r w:rsidR="00945685" w:rsidRPr="00945685">
        <w:rPr>
          <w:rFonts w:ascii="Times New Roman" w:hAnsi="Times New Roman" w:cs="Times New Roman"/>
          <w:sz w:val="28"/>
          <w:szCs w:val="28"/>
        </w:rPr>
        <w:t xml:space="preserve"> по персоналу и корпоративному развитию</w:t>
      </w:r>
      <w:r w:rsidRPr="001C6EEC">
        <w:rPr>
          <w:rFonts w:ascii="Times New Roman" w:hAnsi="Times New Roman" w:cs="Times New Roman"/>
          <w:sz w:val="28"/>
          <w:szCs w:val="28"/>
        </w:rPr>
        <w:t xml:space="preserve"> при выявлении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наличия признаков реального или потенциального конфликта интересов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незамедлительно уведомляют руководителя Предприятия о возникновении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(возможности возникновения) конфликта интересов докладной запиской, в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которой подробно указывается суть конфликта интересов, причина и время его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возникновения, отношение должностного лица к возникновению конфликта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интересов (субъективные и объективные факторы), значимость конфликта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интересов. 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4.5. Непосредственный руководитель работника </w:t>
      </w:r>
      <w:r w:rsidR="00945685">
        <w:rPr>
          <w:rFonts w:ascii="Times New Roman" w:hAnsi="Times New Roman" w:cs="Times New Roman"/>
          <w:sz w:val="28"/>
          <w:szCs w:val="28"/>
        </w:rPr>
        <w:t>при</w:t>
      </w:r>
      <w:r w:rsidRPr="001C6EEC">
        <w:rPr>
          <w:rFonts w:ascii="Times New Roman" w:hAnsi="Times New Roman" w:cs="Times New Roman"/>
          <w:sz w:val="28"/>
          <w:szCs w:val="28"/>
        </w:rPr>
        <w:t xml:space="preserve"> получении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докладной записки о возникновении (возможности возникновения) конфликта</w:t>
      </w:r>
      <w:r w:rsidR="00436E97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интересов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доводит докладной запиской до сведения руководителя Предприятия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(филиала)</w:t>
      </w:r>
      <w:r w:rsidR="00945685">
        <w:rPr>
          <w:rFonts w:ascii="Times New Roman" w:hAnsi="Times New Roman" w:cs="Times New Roman"/>
          <w:sz w:val="28"/>
          <w:szCs w:val="28"/>
        </w:rPr>
        <w:t>,</w:t>
      </w:r>
      <w:r w:rsidRPr="001C6EEC">
        <w:rPr>
          <w:rFonts w:ascii="Times New Roman" w:hAnsi="Times New Roman" w:cs="Times New Roman"/>
          <w:sz w:val="28"/>
          <w:szCs w:val="28"/>
        </w:rPr>
        <w:t xml:space="preserve"> </w:t>
      </w:r>
      <w:r w:rsidR="00945685">
        <w:rPr>
          <w:rFonts w:ascii="Times New Roman" w:hAnsi="Times New Roman" w:cs="Times New Roman"/>
          <w:sz w:val="28"/>
          <w:szCs w:val="28"/>
        </w:rPr>
        <w:t xml:space="preserve">курирующего заместителя </w:t>
      </w:r>
      <w:r w:rsidRPr="001C6EEC">
        <w:rPr>
          <w:rFonts w:ascii="Times New Roman" w:hAnsi="Times New Roman" w:cs="Times New Roman"/>
          <w:sz w:val="28"/>
          <w:szCs w:val="28"/>
        </w:rPr>
        <w:t>о возникновении (возможности возникновения) конфликта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интересов, к докладной записке приобщает докладную записку работника и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дополнительные материалы, характеризующие суть конфликта интересов.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lastRenderedPageBreak/>
        <w:t>4.6. Руководитель Предприятия (филиала)</w:t>
      </w:r>
      <w:r w:rsidR="00857CDF">
        <w:rPr>
          <w:rFonts w:ascii="Times New Roman" w:hAnsi="Times New Roman" w:cs="Times New Roman"/>
          <w:sz w:val="28"/>
          <w:szCs w:val="28"/>
        </w:rPr>
        <w:t>,</w:t>
      </w:r>
      <w:r w:rsidRPr="001C6EEC">
        <w:rPr>
          <w:rFonts w:ascii="Times New Roman" w:hAnsi="Times New Roman" w:cs="Times New Roman"/>
          <w:sz w:val="28"/>
          <w:szCs w:val="28"/>
        </w:rPr>
        <w:t xml:space="preserve"> </w:t>
      </w:r>
      <w:r w:rsidR="009C4C50">
        <w:rPr>
          <w:rFonts w:ascii="Times New Roman" w:hAnsi="Times New Roman" w:cs="Times New Roman"/>
          <w:sz w:val="28"/>
          <w:szCs w:val="28"/>
        </w:rPr>
        <w:t xml:space="preserve">курирующий заместитель </w:t>
      </w:r>
      <w:r w:rsidR="00857CDF">
        <w:rPr>
          <w:rFonts w:ascii="Times New Roman" w:hAnsi="Times New Roman" w:cs="Times New Roman"/>
          <w:sz w:val="28"/>
          <w:szCs w:val="28"/>
        </w:rPr>
        <w:t>при</w:t>
      </w:r>
      <w:r w:rsidRPr="001C6EEC">
        <w:rPr>
          <w:rFonts w:ascii="Times New Roman" w:hAnsi="Times New Roman" w:cs="Times New Roman"/>
          <w:sz w:val="28"/>
          <w:szCs w:val="28"/>
        </w:rPr>
        <w:t xml:space="preserve"> получении материалов о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возникновении (возможности возникновения) конфликта интересов принимает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незамедлительное решение о его предотвращении (урегулировании), либо при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необходимости назначает проведение в трехдневный срок дополнительной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проверки.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4.7. По результатам проверки поступившей информации должно быть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установлено, является или не является возникшая (способная возникнуть)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ситуация конфликтом интересов.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4.8. Предприятие (филиал) берет на себя обязательство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конфиденциального рассмотрения представленных сведений и урегулирования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4.9. Ситуация, не являющаяся конфликтом интересов, не нуждается в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специальных способах урегулирования.</w:t>
      </w:r>
    </w:p>
    <w:p w:rsidR="003C7546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DF5" w:rsidRDefault="00E84DF5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</w:t>
      </w:r>
      <w:r w:rsidRPr="00E84DF5">
        <w:rPr>
          <w:rFonts w:ascii="Times New Roman" w:hAnsi="Times New Roman" w:cs="Times New Roman"/>
          <w:sz w:val="28"/>
          <w:szCs w:val="28"/>
        </w:rPr>
        <w:t>.</w:t>
      </w:r>
    </w:p>
    <w:p w:rsidR="003C7546" w:rsidRPr="00462E34" w:rsidRDefault="003C7546" w:rsidP="00963F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34">
        <w:rPr>
          <w:rFonts w:ascii="Times New Roman" w:hAnsi="Times New Roman" w:cs="Times New Roman"/>
          <w:sz w:val="28"/>
          <w:szCs w:val="28"/>
        </w:rPr>
        <w:t>ПОРЯДОК И СПОСОБЫ УРЕГУЛИРОВАНИЯ КОНФЛИКТА ИНТЕРЕСОВ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5.1. Окончательное решение о порядке предотвращения или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урегулирования конфликта интересов принимает руководитель Предприятия</w:t>
      </w:r>
      <w:r w:rsidR="00857CDF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(филиала)</w:t>
      </w:r>
      <w:r w:rsidR="00857CDF">
        <w:rPr>
          <w:rFonts w:ascii="Times New Roman" w:hAnsi="Times New Roman" w:cs="Times New Roman"/>
          <w:sz w:val="28"/>
          <w:szCs w:val="28"/>
        </w:rPr>
        <w:t xml:space="preserve"> курирующий заместитель</w:t>
      </w:r>
      <w:r w:rsidRPr="001C6EEC">
        <w:rPr>
          <w:rFonts w:ascii="Times New Roman" w:hAnsi="Times New Roman" w:cs="Times New Roman"/>
          <w:sz w:val="28"/>
          <w:szCs w:val="28"/>
        </w:rPr>
        <w:t>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5.2. Сокрытие и (или) намеренное несвоевременное либо неполное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раскрытие должностным лицом информации о конфликте интересов:</w:t>
      </w:r>
    </w:p>
    <w:p w:rsidR="003C7546" w:rsidRPr="001C6EEC" w:rsidRDefault="00857CDF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C7546" w:rsidRPr="001C6EEC">
        <w:rPr>
          <w:rFonts w:ascii="Times New Roman" w:hAnsi="Times New Roman" w:cs="Times New Roman"/>
          <w:sz w:val="28"/>
          <w:szCs w:val="28"/>
        </w:rPr>
        <w:t>являт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C7546" w:rsidRPr="001C6EEC">
        <w:rPr>
          <w:rFonts w:ascii="Times New Roman" w:hAnsi="Times New Roman" w:cs="Times New Roman"/>
          <w:sz w:val="28"/>
          <w:szCs w:val="28"/>
        </w:rPr>
        <w:t>ся основанием для привлечения должностного лица к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="003C7546" w:rsidRPr="001C6EEC">
        <w:rPr>
          <w:rFonts w:ascii="Times New Roman" w:hAnsi="Times New Roman" w:cs="Times New Roman"/>
          <w:sz w:val="28"/>
          <w:szCs w:val="28"/>
        </w:rPr>
        <w:t>ответственности независимо от того, повлекло ли это причинение вреда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="003C7546" w:rsidRPr="001C6EEC">
        <w:rPr>
          <w:rFonts w:ascii="Times New Roman" w:hAnsi="Times New Roman" w:cs="Times New Roman"/>
          <w:sz w:val="28"/>
          <w:szCs w:val="28"/>
        </w:rPr>
        <w:t>интересам Предприятия;</w:t>
      </w:r>
    </w:p>
    <w:p w:rsidR="003C7546" w:rsidRPr="001C6EEC" w:rsidRDefault="00857CDF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C7546" w:rsidRPr="001C6EEC">
        <w:rPr>
          <w:rFonts w:ascii="Times New Roman" w:hAnsi="Times New Roman" w:cs="Times New Roman"/>
          <w:sz w:val="28"/>
          <w:szCs w:val="28"/>
        </w:rPr>
        <w:t>принимат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C7546" w:rsidRPr="001C6EEC">
        <w:rPr>
          <w:rFonts w:ascii="Times New Roman" w:hAnsi="Times New Roman" w:cs="Times New Roman"/>
          <w:sz w:val="28"/>
          <w:szCs w:val="28"/>
        </w:rPr>
        <w:t>ся во внимание при решении вопросов о продлении трудового</w:t>
      </w:r>
      <w:r w:rsidR="006E3509">
        <w:rPr>
          <w:rFonts w:ascii="Times New Roman" w:hAnsi="Times New Roman" w:cs="Times New Roman"/>
          <w:sz w:val="28"/>
          <w:szCs w:val="28"/>
        </w:rPr>
        <w:t xml:space="preserve"> </w:t>
      </w:r>
      <w:r w:rsidR="003C7546" w:rsidRPr="001C6EEC">
        <w:rPr>
          <w:rFonts w:ascii="Times New Roman" w:hAnsi="Times New Roman" w:cs="Times New Roman"/>
          <w:sz w:val="28"/>
          <w:szCs w:val="28"/>
        </w:rPr>
        <w:t>договора (контракта) с должностным лицом, поощрении должностного лица,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="003C7546" w:rsidRPr="001C6EEC">
        <w:rPr>
          <w:rFonts w:ascii="Times New Roman" w:hAnsi="Times New Roman" w:cs="Times New Roman"/>
          <w:sz w:val="28"/>
          <w:szCs w:val="28"/>
        </w:rPr>
        <w:t>переводе его на вышестоящую должность.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5.3. По решению руководителя Предприятия руководитель филиала, не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принявший меры по урегулированию конфликта интересов, может быть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 или к нему могут быть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применены иные меры воздействия в зависимости от тяжести последствий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EC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1C6EEC">
        <w:rPr>
          <w:rFonts w:ascii="Times New Roman" w:hAnsi="Times New Roman" w:cs="Times New Roman"/>
          <w:sz w:val="28"/>
          <w:szCs w:val="28"/>
        </w:rPr>
        <w:t xml:space="preserve"> конфликта интересов для Предприятия в соответствии с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законодательством. 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5.4. В случае если конфликт интересов имеет место, то могут быть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использованы следующие способы его урегулирования:</w:t>
      </w:r>
    </w:p>
    <w:p w:rsidR="0053721B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отстранение должностного лица от совершения действий по работе,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вызывающих или могущих вызвать у него конфликт интересов (исключение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 xml:space="preserve">работника из состава комиссии или рабочей группы; 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запрет работнику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принимать участие в голосовании при сохранении права на участие в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обсуждении; ограничение доступа к определенным сведениям на период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урегулирования конфликта интересов и т.п.);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отстранение должностного лица от принятия единоличных решений,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связанных с конфликтом интересов;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lastRenderedPageBreak/>
        <w:t>отстранение должностного лица от подготовки и согласования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(визирования) проекта документа, связанного с конфликтом интересов;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отстранение должностного лица от дачи индивидуальных (вне рамок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коллегиальных структур) заключений по вопросам, связанным с конфликтом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интересов;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перевод должностного лица в порядке, установленном законодательством с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должности, исполнение обязанностей по которой вызвало или может вызвать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возникновение конфликта интересов, на другую равнозначную должность;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переподчинение должностного лица, который в силу занимаемой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должности находится в непосредственной подчиненности или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подконтрольности своего супруга (супруги), близкого родственника или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свойственника, другому должностному лицу;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пересмотр и изменение трудовых обязанностей должностного лица;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отказ должностного лица от своего личного интереса, порождающего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конфликт с интересами Предприятия (отказаться от выполнения иной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оплачиваемой работы, возвратить дарителю подарки, полученные в связи с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исполнением трудовых обязанностей; воздерживаться от получения подарков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от подчиненных работников, за исключением символических подарков, и др.);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увольнение по соглашению сторон, если конфликт интересов носит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постоянный и неустранимый характер;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использование иных способов разрешения конфликта</w:t>
      </w:r>
      <w:r w:rsidR="0053721B">
        <w:rPr>
          <w:rFonts w:ascii="Times New Roman" w:hAnsi="Times New Roman" w:cs="Times New Roman"/>
          <w:sz w:val="28"/>
          <w:szCs w:val="28"/>
        </w:rPr>
        <w:t>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5.5. В случае отказа должностного лица от принятия мер по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предотвращению и урегулированию конфликта интересов он подлежит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перемещению на иную должность (при наличии таковой), устраняющую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действие конфликта интересов, или же подлежит увольнению в соответствии с</w:t>
      </w:r>
      <w:r w:rsidR="0053721B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трудовым законодательством.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5.6. При принятии решения о выборе способа предотвращения или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урегулирования конфликта интересо</w:t>
      </w:r>
      <w:r>
        <w:rPr>
          <w:rFonts w:ascii="Times New Roman" w:hAnsi="Times New Roman" w:cs="Times New Roman"/>
          <w:sz w:val="28"/>
          <w:szCs w:val="28"/>
        </w:rPr>
        <w:t xml:space="preserve">в в каждой конкретной ситуации </w:t>
      </w:r>
      <w:r w:rsidRPr="001C6EEC">
        <w:rPr>
          <w:rFonts w:ascii="Times New Roman" w:hAnsi="Times New Roman" w:cs="Times New Roman"/>
          <w:sz w:val="28"/>
          <w:szCs w:val="28"/>
        </w:rPr>
        <w:t>необходимо учитывать нравственные качества работника (принципиальность, надежность, обязательность и др.), а также: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наличие у должностного лица реальной возможности повлиять на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конкретное решение, связанное с его личным интересом;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характер последствий, которые могут наступить для Предприятия при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непринятии мер по предотвращению или урегулированию конфликта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интересов.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5.7. При выборе конкретного способа предотвращения или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урегулирования конфликта интересов преимущество отдается такому способу,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который наименьшим образом затрагивает законные интересы Предприятия и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должностного лица.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5.8. Если потенциальный или реальный конфликт интересов является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незначительным и не способен повлечь какие-либо негативные последствия для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Предприятия, меры по предотвращению или урегулирования такого конфликта</w:t>
      </w:r>
      <w:r w:rsidR="00643C4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интересов могут не приниматься.</w:t>
      </w:r>
    </w:p>
    <w:p w:rsidR="00963FCA" w:rsidRDefault="00963FCA" w:rsidP="00963FC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F5" w:rsidRDefault="00E84DF5" w:rsidP="00963FC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</w:t>
      </w:r>
      <w:r w:rsidRPr="00E84DF5">
        <w:rPr>
          <w:rFonts w:ascii="Times New Roman" w:hAnsi="Times New Roman" w:cs="Times New Roman"/>
          <w:sz w:val="28"/>
          <w:szCs w:val="28"/>
        </w:rPr>
        <w:t>.</w:t>
      </w:r>
    </w:p>
    <w:p w:rsidR="003C7546" w:rsidRPr="00462E34" w:rsidRDefault="003C7546" w:rsidP="00963FC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3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 xml:space="preserve">6.1. Настоящее Положение утверждается </w:t>
      </w:r>
      <w:r w:rsidR="003741C0">
        <w:rPr>
          <w:rFonts w:ascii="Times New Roman" w:hAnsi="Times New Roman" w:cs="Times New Roman"/>
          <w:sz w:val="28"/>
          <w:szCs w:val="28"/>
        </w:rPr>
        <w:t xml:space="preserve">генеральным директором </w:t>
      </w:r>
      <w:r w:rsidRPr="001C6EEC">
        <w:rPr>
          <w:rFonts w:ascii="Times New Roman" w:hAnsi="Times New Roman" w:cs="Times New Roman"/>
          <w:sz w:val="28"/>
          <w:szCs w:val="28"/>
        </w:rPr>
        <w:t>Предприятия и</w:t>
      </w:r>
      <w:r w:rsidR="003741C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вступает в силу с момента его утверждения.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6.2. Решение о внесении изменений или дополнений в настоящее</w:t>
      </w:r>
      <w:r w:rsidR="003741C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Положение принимается руководителем Предприятия по согласованию с</w:t>
      </w:r>
      <w:r w:rsidR="003741C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Комиссией по противодействию коррупции.</w:t>
      </w:r>
    </w:p>
    <w:p w:rsidR="003C7546" w:rsidRPr="001C6EEC" w:rsidRDefault="003C7546" w:rsidP="00963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EC">
        <w:rPr>
          <w:rFonts w:ascii="Times New Roman" w:hAnsi="Times New Roman" w:cs="Times New Roman"/>
          <w:sz w:val="28"/>
          <w:szCs w:val="28"/>
        </w:rPr>
        <w:t>6.3. Настоящее Положение действует до принятия нового Положения</w:t>
      </w:r>
      <w:r w:rsidR="003741C0">
        <w:rPr>
          <w:rFonts w:ascii="Times New Roman" w:hAnsi="Times New Roman" w:cs="Times New Roman"/>
          <w:sz w:val="28"/>
          <w:szCs w:val="28"/>
        </w:rPr>
        <w:t xml:space="preserve"> </w:t>
      </w:r>
      <w:r w:rsidRPr="001C6EEC">
        <w:rPr>
          <w:rFonts w:ascii="Times New Roman" w:hAnsi="Times New Roman" w:cs="Times New Roman"/>
          <w:sz w:val="28"/>
          <w:szCs w:val="28"/>
        </w:rPr>
        <w:t>или отмены настоящего Положения.</w:t>
      </w:r>
    </w:p>
    <w:p w:rsidR="00965C6D" w:rsidRDefault="00965C6D" w:rsidP="00963FCA">
      <w:pPr>
        <w:spacing w:line="240" w:lineRule="auto"/>
        <w:ind w:firstLine="851"/>
      </w:pPr>
    </w:p>
    <w:p w:rsidR="00965C6D" w:rsidRPr="00965C6D" w:rsidRDefault="00965C6D" w:rsidP="00963FCA">
      <w:pPr>
        <w:spacing w:line="240" w:lineRule="auto"/>
      </w:pPr>
    </w:p>
    <w:p w:rsidR="00965C6D" w:rsidRDefault="00965C6D" w:rsidP="00963FCA">
      <w:pPr>
        <w:spacing w:line="240" w:lineRule="auto"/>
      </w:pPr>
    </w:p>
    <w:p w:rsidR="00462E34" w:rsidRDefault="00462E34" w:rsidP="00963FCA">
      <w:pPr>
        <w:spacing w:line="240" w:lineRule="auto"/>
      </w:pPr>
    </w:p>
    <w:p w:rsidR="00462E34" w:rsidRDefault="00462E34" w:rsidP="00963FCA">
      <w:pPr>
        <w:spacing w:line="240" w:lineRule="auto"/>
      </w:pPr>
    </w:p>
    <w:p w:rsidR="00462E34" w:rsidRDefault="00462E34" w:rsidP="00963FCA">
      <w:pPr>
        <w:spacing w:line="240" w:lineRule="auto"/>
      </w:pPr>
    </w:p>
    <w:p w:rsidR="00462E34" w:rsidRDefault="00462E34" w:rsidP="00963FCA">
      <w:pPr>
        <w:spacing w:line="240" w:lineRule="auto"/>
      </w:pPr>
    </w:p>
    <w:p w:rsidR="00462E34" w:rsidRDefault="00462E34" w:rsidP="00963FCA">
      <w:pPr>
        <w:spacing w:line="240" w:lineRule="auto"/>
      </w:pPr>
    </w:p>
    <w:p w:rsidR="00462E34" w:rsidRDefault="00462E34" w:rsidP="00963FCA">
      <w:pPr>
        <w:spacing w:line="240" w:lineRule="auto"/>
      </w:pPr>
    </w:p>
    <w:p w:rsidR="00462E34" w:rsidRDefault="00462E34" w:rsidP="00963FCA">
      <w:pPr>
        <w:spacing w:line="240" w:lineRule="auto"/>
      </w:pPr>
    </w:p>
    <w:p w:rsidR="00462E34" w:rsidRDefault="00462E34" w:rsidP="00963FCA">
      <w:pPr>
        <w:spacing w:line="240" w:lineRule="auto"/>
      </w:pPr>
    </w:p>
    <w:p w:rsidR="00462E34" w:rsidRDefault="00462E34" w:rsidP="00963FCA">
      <w:pPr>
        <w:spacing w:line="240" w:lineRule="auto"/>
      </w:pPr>
    </w:p>
    <w:p w:rsidR="00462E34" w:rsidRDefault="00462E34" w:rsidP="00963FCA">
      <w:pPr>
        <w:spacing w:line="240" w:lineRule="auto"/>
      </w:pPr>
    </w:p>
    <w:p w:rsidR="00462E34" w:rsidRDefault="00462E34" w:rsidP="00963FCA">
      <w:pPr>
        <w:spacing w:line="240" w:lineRule="auto"/>
      </w:pPr>
    </w:p>
    <w:p w:rsidR="00462E34" w:rsidRDefault="00462E34" w:rsidP="00963FCA">
      <w:pPr>
        <w:spacing w:line="240" w:lineRule="auto"/>
      </w:pPr>
    </w:p>
    <w:p w:rsidR="00462E34" w:rsidRDefault="00462E34" w:rsidP="00963FCA">
      <w:pPr>
        <w:spacing w:line="240" w:lineRule="auto"/>
      </w:pPr>
    </w:p>
    <w:p w:rsidR="00462E34" w:rsidRDefault="00462E34" w:rsidP="00963FCA">
      <w:pPr>
        <w:spacing w:line="240" w:lineRule="auto"/>
      </w:pPr>
    </w:p>
    <w:p w:rsidR="00462E34" w:rsidRDefault="00462E34" w:rsidP="00963FCA">
      <w:pPr>
        <w:spacing w:line="240" w:lineRule="auto"/>
      </w:pPr>
    </w:p>
    <w:p w:rsidR="00F52AE6" w:rsidRDefault="00F52AE6" w:rsidP="00963FCA">
      <w:pPr>
        <w:spacing w:line="240" w:lineRule="auto"/>
      </w:pPr>
    </w:p>
    <w:p w:rsidR="00F52AE6" w:rsidRDefault="00F52AE6" w:rsidP="00963FCA">
      <w:pPr>
        <w:spacing w:line="240" w:lineRule="auto"/>
      </w:pPr>
    </w:p>
    <w:p w:rsidR="00F52AE6" w:rsidRDefault="00F52AE6" w:rsidP="00963FCA">
      <w:pPr>
        <w:spacing w:line="240" w:lineRule="auto"/>
      </w:pPr>
    </w:p>
    <w:p w:rsidR="00F52AE6" w:rsidRDefault="00F52AE6" w:rsidP="00963FCA">
      <w:pPr>
        <w:spacing w:line="240" w:lineRule="auto"/>
      </w:pPr>
    </w:p>
    <w:p w:rsidR="00F52AE6" w:rsidRDefault="00F52AE6" w:rsidP="00963FCA">
      <w:pPr>
        <w:spacing w:line="240" w:lineRule="auto"/>
      </w:pPr>
    </w:p>
    <w:p w:rsidR="00F52AE6" w:rsidRDefault="00F52AE6" w:rsidP="00963FCA">
      <w:pPr>
        <w:spacing w:line="240" w:lineRule="auto"/>
      </w:pPr>
    </w:p>
    <w:p w:rsidR="00F52AE6" w:rsidRDefault="00F52AE6" w:rsidP="00963FCA">
      <w:pPr>
        <w:spacing w:line="240" w:lineRule="auto"/>
      </w:pPr>
    </w:p>
    <w:p w:rsidR="00462E34" w:rsidRPr="00965C6D" w:rsidRDefault="00462E34" w:rsidP="00963FCA">
      <w:pPr>
        <w:spacing w:line="240" w:lineRule="auto"/>
      </w:pPr>
    </w:p>
    <w:p w:rsidR="00462E34" w:rsidRPr="005457E7" w:rsidRDefault="00462E34" w:rsidP="00462E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7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СОГЛАСОВАНО:</w:t>
      </w:r>
    </w:p>
    <w:p w:rsidR="00965C6D" w:rsidRDefault="00965C6D" w:rsidP="000B6467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генерального директора</w:t>
      </w:r>
    </w:p>
    <w:p w:rsidR="005C3681" w:rsidRDefault="00965C6D" w:rsidP="000B6467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финансам и экономике</w:t>
      </w:r>
    </w:p>
    <w:p w:rsidR="00965C6D" w:rsidRDefault="005C3681" w:rsidP="00963FCA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965C6D">
        <w:rPr>
          <w:rFonts w:ascii="Times New Roman" w:hAnsi="Times New Roman"/>
          <w:sz w:val="28"/>
          <w:szCs w:val="28"/>
        </w:rPr>
        <w:t>В.Н. Сидоренко</w:t>
      </w:r>
    </w:p>
    <w:p w:rsidR="00965C6D" w:rsidRDefault="005C3681" w:rsidP="00963FCA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«____»____________2020</w:t>
      </w:r>
    </w:p>
    <w:p w:rsidR="00965C6D" w:rsidRDefault="00965C6D" w:rsidP="00963FCA">
      <w:pPr>
        <w:tabs>
          <w:tab w:val="left" w:pos="567"/>
          <w:tab w:val="left" w:pos="709"/>
          <w:tab w:val="left" w:pos="4536"/>
          <w:tab w:val="left" w:pos="6521"/>
          <w:tab w:val="right" w:pos="6804"/>
          <w:tab w:val="left" w:pos="6946"/>
        </w:tabs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5C3681" w:rsidRDefault="005C3681" w:rsidP="00963FCA">
      <w:pPr>
        <w:tabs>
          <w:tab w:val="left" w:pos="567"/>
          <w:tab w:val="left" w:pos="709"/>
          <w:tab w:val="left" w:pos="4536"/>
          <w:tab w:val="left" w:pos="6521"/>
          <w:tab w:val="right" w:pos="6804"/>
          <w:tab w:val="left" w:pos="6946"/>
        </w:tabs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965C6D" w:rsidRPr="00244564" w:rsidRDefault="00965C6D" w:rsidP="00963FCA">
      <w:pPr>
        <w:tabs>
          <w:tab w:val="left" w:pos="567"/>
          <w:tab w:val="left" w:pos="709"/>
          <w:tab w:val="left" w:pos="4536"/>
          <w:tab w:val="left" w:pos="6521"/>
          <w:tab w:val="right" w:pos="6804"/>
          <w:tab w:val="left" w:pos="6946"/>
        </w:tabs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r w:rsidRPr="00244564">
        <w:rPr>
          <w:rFonts w:ascii="Times New Roman" w:hAnsi="Times New Roman"/>
          <w:sz w:val="30"/>
          <w:szCs w:val="30"/>
        </w:rPr>
        <w:t>Начальник организационно-правового</w:t>
      </w:r>
    </w:p>
    <w:p w:rsidR="005C3681" w:rsidRDefault="00965C6D" w:rsidP="00963FCA">
      <w:pPr>
        <w:spacing w:line="240" w:lineRule="auto"/>
        <w:rPr>
          <w:rFonts w:ascii="Times New Roman" w:hAnsi="Times New Roman"/>
          <w:sz w:val="30"/>
          <w:szCs w:val="30"/>
        </w:rPr>
      </w:pPr>
      <w:r w:rsidRPr="00244564">
        <w:rPr>
          <w:rFonts w:ascii="Times New Roman" w:hAnsi="Times New Roman"/>
          <w:sz w:val="30"/>
          <w:szCs w:val="30"/>
        </w:rPr>
        <w:t xml:space="preserve">управления </w:t>
      </w:r>
    </w:p>
    <w:p w:rsidR="00965C6D" w:rsidRDefault="005C3681" w:rsidP="00963FCA">
      <w:pPr>
        <w:spacing w:line="240" w:lineRule="auto"/>
      </w:pPr>
      <w:r>
        <w:rPr>
          <w:rFonts w:ascii="Times New Roman" w:hAnsi="Times New Roman"/>
          <w:sz w:val="30"/>
          <w:szCs w:val="30"/>
        </w:rPr>
        <w:t xml:space="preserve">_________________ </w:t>
      </w:r>
      <w:proofErr w:type="spellStart"/>
      <w:r w:rsidR="00965C6D" w:rsidRPr="00244564">
        <w:rPr>
          <w:rFonts w:ascii="Times New Roman" w:hAnsi="Times New Roman"/>
          <w:sz w:val="30"/>
          <w:szCs w:val="30"/>
        </w:rPr>
        <w:t>Д.В.Васильев</w:t>
      </w:r>
      <w:proofErr w:type="spellEnd"/>
    </w:p>
    <w:p w:rsidR="00570CA6" w:rsidRPr="00965C6D" w:rsidRDefault="005C3681" w:rsidP="00462E34">
      <w:pPr>
        <w:spacing w:after="0" w:line="240" w:lineRule="auto"/>
        <w:ind w:right="-142"/>
        <w:jc w:val="both"/>
      </w:pPr>
      <w:r>
        <w:rPr>
          <w:rFonts w:ascii="Times New Roman" w:hAnsi="Times New Roman"/>
          <w:sz w:val="28"/>
          <w:szCs w:val="28"/>
        </w:rPr>
        <w:t>«____»____________2020</w:t>
      </w:r>
    </w:p>
    <w:sectPr w:rsidR="00570CA6" w:rsidRPr="00965C6D" w:rsidSect="007063DD">
      <w:headerReference w:type="default" r:id="rId6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27" w:rsidRDefault="006E5727" w:rsidP="00436E97">
      <w:pPr>
        <w:spacing w:after="0" w:line="240" w:lineRule="auto"/>
      </w:pPr>
      <w:r>
        <w:separator/>
      </w:r>
    </w:p>
  </w:endnote>
  <w:endnote w:type="continuationSeparator" w:id="0">
    <w:p w:rsidR="006E5727" w:rsidRDefault="006E5727" w:rsidP="004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27" w:rsidRDefault="006E5727" w:rsidP="00436E97">
      <w:pPr>
        <w:spacing w:after="0" w:line="240" w:lineRule="auto"/>
      </w:pPr>
      <w:r>
        <w:separator/>
      </w:r>
    </w:p>
  </w:footnote>
  <w:footnote w:type="continuationSeparator" w:id="0">
    <w:p w:rsidR="006E5727" w:rsidRDefault="006E5727" w:rsidP="0043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033406"/>
      <w:docPartObj>
        <w:docPartGallery w:val="Page Numbers (Top of Page)"/>
        <w:docPartUnique/>
      </w:docPartObj>
    </w:sdtPr>
    <w:sdtEndPr/>
    <w:sdtContent>
      <w:p w:rsidR="00436E97" w:rsidRDefault="00436E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563">
          <w:rPr>
            <w:noProof/>
          </w:rPr>
          <w:t>9</w:t>
        </w:r>
        <w:r>
          <w:fldChar w:fldCharType="end"/>
        </w:r>
      </w:p>
    </w:sdtContent>
  </w:sdt>
  <w:p w:rsidR="00436E97" w:rsidRDefault="00436E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46"/>
    <w:rsid w:val="000B6467"/>
    <w:rsid w:val="0011384E"/>
    <w:rsid w:val="0030698D"/>
    <w:rsid w:val="003741C0"/>
    <w:rsid w:val="003C7546"/>
    <w:rsid w:val="003E3ED8"/>
    <w:rsid w:val="00436E97"/>
    <w:rsid w:val="00462E34"/>
    <w:rsid w:val="005000F9"/>
    <w:rsid w:val="0053721B"/>
    <w:rsid w:val="00570CA6"/>
    <w:rsid w:val="005A6F7B"/>
    <w:rsid w:val="005C3681"/>
    <w:rsid w:val="00643C40"/>
    <w:rsid w:val="006967D1"/>
    <w:rsid w:val="006E3509"/>
    <w:rsid w:val="006E5727"/>
    <w:rsid w:val="007063DD"/>
    <w:rsid w:val="00834D8D"/>
    <w:rsid w:val="00857CDF"/>
    <w:rsid w:val="008F12FD"/>
    <w:rsid w:val="00945685"/>
    <w:rsid w:val="00963FCA"/>
    <w:rsid w:val="00965C6D"/>
    <w:rsid w:val="009B615A"/>
    <w:rsid w:val="009C4C50"/>
    <w:rsid w:val="00B23F03"/>
    <w:rsid w:val="00D87292"/>
    <w:rsid w:val="00D97563"/>
    <w:rsid w:val="00E84DF5"/>
    <w:rsid w:val="00EA417B"/>
    <w:rsid w:val="00F52AE6"/>
    <w:rsid w:val="00F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0E9AD-FAE5-400E-B799-168A6CCE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E97"/>
  </w:style>
  <w:style w:type="paragraph" w:styleId="a5">
    <w:name w:val="footer"/>
    <w:basedOn w:val="a"/>
    <w:link w:val="a6"/>
    <w:uiPriority w:val="99"/>
    <w:unhideWhenUsed/>
    <w:rsid w:val="0043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E97"/>
  </w:style>
  <w:style w:type="paragraph" w:styleId="a7">
    <w:name w:val="Balloon Text"/>
    <w:basedOn w:val="a"/>
    <w:link w:val="a8"/>
    <w:uiPriority w:val="99"/>
    <w:semiHidden/>
    <w:unhideWhenUsed/>
    <w:rsid w:val="0046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E3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46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DOBCK1</dc:creator>
  <cp:keywords/>
  <dc:description/>
  <cp:lastModifiedBy>DOBCK1</cp:lastModifiedBy>
  <cp:revision>19</cp:revision>
  <cp:lastPrinted>2020-09-02T07:01:00Z</cp:lastPrinted>
  <dcterms:created xsi:type="dcterms:W3CDTF">2020-08-31T12:40:00Z</dcterms:created>
  <dcterms:modified xsi:type="dcterms:W3CDTF">2020-09-16T11:00:00Z</dcterms:modified>
</cp:coreProperties>
</file>